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АНТИМОНОПОЛЬНАЯ СЛУЖБА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 марта 2026 г. N АТ/17095/26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пунктом 1 части 1 статьи 33</w:t>
        </w:r>
      </w:hyperlink>
      <w:r>
        <w:rPr>
          <w:sz w:val="24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Следует отметить, что </w:t>
      </w:r>
      <w:hyperlink w:history="0" r:id="rId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44-ФЗ по общему правилу не содержит ограничений (за исключением случаев, приводящих к ограничению количества участников закупки, а также случаев, предусмотренных нормативным правовым актом, принятым в соответствии с положениями </w:t>
      </w:r>
      <w:hyperlink w:history="0" r:id="rId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статьи 14</w:t>
        </w:r>
      </w:hyperlink>
      <w:r>
        <w:rPr>
          <w:sz w:val="24"/>
        </w:rPr>
        <w:t xml:space="preserve"> Закона N 44-ФЗ) в отношении возможности включения в один объект закупки нескольких товаров, работ,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</w:t>
      </w:r>
      <w:hyperlink w:history="0" r:id="rId11" w:tooltip="Федеральный закон от 26.07.2006 N 135-ФЗ (ред. от 31.07.2025) &quot;О защите конкуренции&quot; {КонсультантПлюс}">
        <w:r>
          <w:rPr>
            <w:sz w:val="24"/>
            <w:color w:val="0000ff"/>
          </w:rPr>
          <w:t xml:space="preserve">частью 3 статьи 17</w:t>
        </w:r>
      </w:hyperlink>
      <w:r>
        <w:rPr>
          <w:sz w:val="24"/>
        </w:rPr>
        <w:t xml:space="preserve"> Федерального закона от 26.07.2006 N 135-ФЗ "О защите конкуренции" (далее - Закон N 135-ФЗ) установлен запрет на ограничение конкуренции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ФАС России обращает внимание, что наличие или отсутствие функциональной и технологической связи между товарами (работами, услугами), объединенными в один лот, определяется в каждом конкретном случае, исходя из фактических обстоятельств проведения закупки для обеспечения государственных и муниципальных нужд, публичных интересов и других факторов, в том числе специфики поставки (выполнения, оказания) конкретных товаров (работ,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заказчик при описании объекта закупки самостоятельно формирует объект закупки и устанавливает требования к товарам, работам, услугам, являющимся предметом закупки, руководствуясь </w:t>
      </w:r>
      <w:hyperlink w:history="0" r:id="rId1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статьей 33</w:t>
        </w:r>
      </w:hyperlink>
      <w:r>
        <w:rPr>
          <w:sz w:val="24"/>
        </w:rPr>
        <w:t xml:space="preserve"> Закона N 44-ФЗ.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w:history="0" r:id="rId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А.В.ТЕСЛЕНКО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02.03.2026 N АТ/17095/26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ФАС России от 02.03.2026 N АТ/17095/26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7477&amp;date=23.04.2026" TargetMode = "External"/><Relationship Id="rId8" Type="http://schemas.openxmlformats.org/officeDocument/2006/relationships/hyperlink" Target="https://login.consultant.ru/link/?req=doc&amp;base=LAW&amp;n=495181&amp;date=23.04.2026&amp;dst=12213&amp;field=134" TargetMode = "External"/><Relationship Id="rId9" Type="http://schemas.openxmlformats.org/officeDocument/2006/relationships/hyperlink" Target="https://login.consultant.ru/link/?req=doc&amp;base=LAW&amp;n=495181&amp;date=23.04.2026" TargetMode = "External"/><Relationship Id="rId10" Type="http://schemas.openxmlformats.org/officeDocument/2006/relationships/hyperlink" Target="https://login.consultant.ru/link/?req=doc&amp;base=LAW&amp;n=495181&amp;date=23.04.2026&amp;dst=12370&amp;field=134" TargetMode = "External"/><Relationship Id="rId11" Type="http://schemas.openxmlformats.org/officeDocument/2006/relationships/hyperlink" Target="https://login.consultant.ru/link/?req=doc&amp;base=LAW&amp;n=511675&amp;date=23.04.2026&amp;dst=666&amp;field=134" TargetMode = "External"/><Relationship Id="rId12" Type="http://schemas.openxmlformats.org/officeDocument/2006/relationships/hyperlink" Target="https://login.consultant.ru/link/?req=doc&amp;base=LAW&amp;n=495181&amp;date=23.04.2026&amp;dst=100386&amp;field=134" TargetMode = "External"/><Relationship Id="rId13" Type="http://schemas.openxmlformats.org/officeDocument/2006/relationships/hyperlink" Target="https://login.consultant.ru/link/?req=doc&amp;base=LAW&amp;n=495181&amp;date=23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02.03.2026 N АТ/17095/26
"О рассмотрении обращения"</dc:title>
  <dcterms:created xsi:type="dcterms:W3CDTF">2026-04-23T08:39:47Z</dcterms:created>
</cp:coreProperties>
</file>